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УЧАСТНИКА ………………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D17E00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открита процедура за възлагане на обществена поръчка с предмет:</w:t>
      </w:r>
      <w:r w:rsidRPr="00E03C30">
        <w:rPr>
          <w:b/>
          <w:sz w:val="22"/>
          <w:szCs w:val="22"/>
        </w:rPr>
        <w:t xml:space="preserve"> 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 xml:space="preserve">„Доставка на </w:t>
      </w:r>
      <w:r w:rsidR="006E32AF">
        <w:rPr>
          <w:rStyle w:val="Bodytext2"/>
          <w:rFonts w:eastAsiaTheme="minorHAnsi"/>
          <w:color w:val="000000"/>
          <w:sz w:val="22"/>
          <w:szCs w:val="22"/>
        </w:rPr>
        <w:t xml:space="preserve">бяло саламурено </w:t>
      </w:r>
      <w:bookmarkStart w:id="0" w:name="_GoBack"/>
      <w:bookmarkEnd w:id="0"/>
      <w:r w:rsidR="0031409B">
        <w:rPr>
          <w:rStyle w:val="Bodytext2"/>
          <w:rFonts w:eastAsiaTheme="minorHAnsi"/>
          <w:bCs/>
          <w:color w:val="000000"/>
          <w:sz w:val="22"/>
          <w:szCs w:val="22"/>
        </w:rPr>
        <w:t>сирене от краве мляко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proofErr w:type="spellStart"/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proofErr w:type="spellEnd"/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E53B84" w:rsidRPr="00E03C30" w:rsidRDefault="00E53B84" w:rsidP="00E53B84">
      <w:pPr>
        <w:jc w:val="both"/>
        <w:rPr>
          <w:b/>
          <w:sz w:val="22"/>
          <w:szCs w:val="22"/>
          <w:lang w:val="ru-RU"/>
        </w:rPr>
      </w:pPr>
      <w:proofErr w:type="spellStart"/>
      <w:r w:rsidRPr="00E03C30">
        <w:rPr>
          <w:b/>
          <w:sz w:val="22"/>
          <w:szCs w:val="22"/>
          <w:lang w:val="ru-RU"/>
        </w:rPr>
        <w:t>Правно</w:t>
      </w:r>
      <w:proofErr w:type="spellEnd"/>
      <w:r w:rsidRPr="00E03C30">
        <w:rPr>
          <w:b/>
          <w:sz w:val="22"/>
          <w:szCs w:val="22"/>
          <w:lang w:val="ru-RU"/>
        </w:rPr>
        <w:t xml:space="preserve"> </w:t>
      </w:r>
      <w:proofErr w:type="spellStart"/>
      <w:r w:rsidRPr="00E03C30">
        <w:rPr>
          <w:b/>
          <w:sz w:val="22"/>
          <w:szCs w:val="22"/>
          <w:lang w:val="ru-RU"/>
        </w:rPr>
        <w:t>обвързващ</w:t>
      </w:r>
      <w:proofErr w:type="spellEnd"/>
      <w:r w:rsidRPr="00E03C30">
        <w:rPr>
          <w:b/>
          <w:sz w:val="22"/>
          <w:szCs w:val="22"/>
          <w:lang w:val="ru-RU"/>
        </w:rPr>
        <w:t xml:space="preserve"> </w:t>
      </w:r>
      <w:proofErr w:type="spellStart"/>
      <w:r w:rsidRPr="00E03C30">
        <w:rPr>
          <w:b/>
          <w:sz w:val="22"/>
          <w:szCs w:val="22"/>
          <w:lang w:val="ru-RU"/>
        </w:rPr>
        <w:t>подпис</w:t>
      </w:r>
      <w:proofErr w:type="spellEnd"/>
      <w:r w:rsidRPr="00E03C30">
        <w:rPr>
          <w:b/>
          <w:sz w:val="22"/>
          <w:szCs w:val="22"/>
          <w:lang w:val="ru-RU"/>
        </w:rPr>
        <w:t>: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r w:rsidRPr="00E03C30">
        <w:rPr>
          <w:sz w:val="22"/>
          <w:szCs w:val="22"/>
          <w:lang w:val="ru-RU"/>
        </w:rPr>
        <w:t>Дата</w:t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________/_________/________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proofErr w:type="spellStart"/>
      <w:r w:rsidRPr="00E03C30">
        <w:rPr>
          <w:sz w:val="22"/>
          <w:szCs w:val="22"/>
          <w:lang w:val="ru-RU"/>
        </w:rPr>
        <w:t>Име</w:t>
      </w:r>
      <w:proofErr w:type="spellEnd"/>
      <w:r w:rsidRPr="00E03C30">
        <w:rPr>
          <w:sz w:val="22"/>
          <w:szCs w:val="22"/>
          <w:lang w:val="ru-RU"/>
        </w:rPr>
        <w:t xml:space="preserve"> и фамилия</w:t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proofErr w:type="spellStart"/>
      <w:r w:rsidRPr="00E03C30">
        <w:rPr>
          <w:sz w:val="22"/>
          <w:szCs w:val="22"/>
          <w:lang w:val="ru-RU"/>
        </w:rPr>
        <w:t>Подпис</w:t>
      </w:r>
      <w:proofErr w:type="spellEnd"/>
      <w:r w:rsidRPr="00E03C30">
        <w:rPr>
          <w:sz w:val="22"/>
          <w:szCs w:val="22"/>
          <w:lang w:val="ru-RU"/>
        </w:rPr>
        <w:t xml:space="preserve"> на </w:t>
      </w:r>
      <w:proofErr w:type="spellStart"/>
      <w:r w:rsidRPr="00E03C30">
        <w:rPr>
          <w:sz w:val="22"/>
          <w:szCs w:val="22"/>
          <w:lang w:val="ru-RU"/>
        </w:rPr>
        <w:t>упълномощеното</w:t>
      </w:r>
      <w:proofErr w:type="spellEnd"/>
      <w:r w:rsidRPr="00E03C30">
        <w:rPr>
          <w:sz w:val="22"/>
          <w:szCs w:val="22"/>
          <w:lang w:val="ru-RU"/>
        </w:rPr>
        <w:t xml:space="preserve"> лице   </w:t>
      </w:r>
      <w:r w:rsidRPr="00E03C30">
        <w:rPr>
          <w:sz w:val="22"/>
          <w:szCs w:val="22"/>
          <w:lang w:val="en-US"/>
        </w:rPr>
        <w:t xml:space="preserve">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proofErr w:type="spellStart"/>
      <w:r w:rsidRPr="00E03C30">
        <w:rPr>
          <w:sz w:val="22"/>
          <w:szCs w:val="22"/>
          <w:lang w:val="ru-RU"/>
        </w:rPr>
        <w:t>Длъжност</w:t>
      </w:r>
      <w:proofErr w:type="spellEnd"/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114306"/>
    <w:rsid w:val="002D40A2"/>
    <w:rsid w:val="002E58B1"/>
    <w:rsid w:val="0031409B"/>
    <w:rsid w:val="00390E55"/>
    <w:rsid w:val="00396358"/>
    <w:rsid w:val="003C21F9"/>
    <w:rsid w:val="003D7DC5"/>
    <w:rsid w:val="003F4319"/>
    <w:rsid w:val="0046201A"/>
    <w:rsid w:val="006044B8"/>
    <w:rsid w:val="006E32AF"/>
    <w:rsid w:val="007063E2"/>
    <w:rsid w:val="007A52DE"/>
    <w:rsid w:val="0081436D"/>
    <w:rsid w:val="009C0FE9"/>
    <w:rsid w:val="00A72A3C"/>
    <w:rsid w:val="00AE3E79"/>
    <w:rsid w:val="00B12796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2BFE-E534-4601-B6DE-FEFE4C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Zaharieva</cp:lastModifiedBy>
  <cp:revision>27</cp:revision>
  <dcterms:created xsi:type="dcterms:W3CDTF">2016-09-28T10:31:00Z</dcterms:created>
  <dcterms:modified xsi:type="dcterms:W3CDTF">2017-09-01T08:51:00Z</dcterms:modified>
</cp:coreProperties>
</file>